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BFB5C" w14:textId="77777777" w:rsidR="00DE48C1" w:rsidRPr="00AA68A2" w:rsidRDefault="00DE48C1" w:rsidP="00DE48C1">
      <w:pPr>
        <w:spacing w:after="0" w:line="240" w:lineRule="auto"/>
        <w:textAlignment w:val="baseline"/>
        <w:rPr>
          <w:rFonts w:ascii="Segoe UI" w:eastAsia="Times New Roman" w:hAnsi="Segoe UI" w:cs="Segoe UI"/>
          <w:b/>
          <w:bCs/>
          <w:color w:val="002060"/>
          <w:sz w:val="18"/>
          <w:szCs w:val="18"/>
          <w:lang w:eastAsia="en-GB"/>
        </w:rPr>
      </w:pPr>
      <w:r w:rsidRPr="00AA68A2">
        <w:rPr>
          <w:rFonts w:ascii="Arial" w:eastAsia="Times New Roman" w:hAnsi="Arial" w:cs="Arial"/>
          <w:b/>
          <w:bCs/>
          <w:color w:val="002060"/>
          <w:sz w:val="32"/>
          <w:szCs w:val="32"/>
          <w:lang w:eastAsia="en-GB"/>
        </w:rPr>
        <w:t>Annex A: Summary of the Questions and Answers from the Expression of Interest </w:t>
      </w:r>
    </w:p>
    <w:p w14:paraId="64D38D72" w14:textId="77777777" w:rsidR="00DE48C1" w:rsidRDefault="00DE48C1" w:rsidP="00DE48C1">
      <w:pPr>
        <w:spacing w:after="0" w:line="240" w:lineRule="auto"/>
        <w:textAlignment w:val="baseline"/>
        <w:rPr>
          <w:rFonts w:ascii="Arial" w:eastAsia="Times New Roman" w:hAnsi="Arial" w:cs="Arial"/>
          <w:sz w:val="20"/>
          <w:szCs w:val="20"/>
          <w:lang w:eastAsia="en-GB"/>
        </w:rPr>
      </w:pPr>
    </w:p>
    <w:p w14:paraId="3846CFF1" w14:textId="4453FB11" w:rsidR="00DE48C1" w:rsidRPr="00AA68A2" w:rsidRDefault="00DE48C1" w:rsidP="00DE48C1">
      <w:pPr>
        <w:spacing w:after="0" w:line="240" w:lineRule="auto"/>
        <w:textAlignment w:val="baseline"/>
        <w:rPr>
          <w:rFonts w:ascii="Segoe UI" w:eastAsia="Times New Roman" w:hAnsi="Segoe UI" w:cs="Segoe UI"/>
          <w:sz w:val="18"/>
          <w:szCs w:val="18"/>
          <w:lang w:eastAsia="en-GB"/>
        </w:rPr>
      </w:pPr>
      <w:r w:rsidRPr="00AA68A2">
        <w:rPr>
          <w:rFonts w:ascii="Arial" w:eastAsia="Times New Roman" w:hAnsi="Arial" w:cs="Arial"/>
          <w:sz w:val="20"/>
          <w:szCs w:val="20"/>
          <w:lang w:eastAsia="en-GB"/>
        </w:rPr>
        <w:t>Market engagement sessions took place on 21</w:t>
      </w:r>
      <w:r w:rsidRPr="00AA68A2">
        <w:rPr>
          <w:rFonts w:ascii="Arial" w:eastAsia="Times New Roman" w:hAnsi="Arial" w:cs="Arial"/>
          <w:sz w:val="16"/>
          <w:szCs w:val="16"/>
          <w:vertAlign w:val="superscript"/>
          <w:lang w:eastAsia="en-GB"/>
        </w:rPr>
        <w:t>st</w:t>
      </w:r>
      <w:r w:rsidRPr="00AA68A2">
        <w:rPr>
          <w:rFonts w:ascii="Arial" w:eastAsia="Times New Roman" w:hAnsi="Arial" w:cs="Arial"/>
          <w:sz w:val="20"/>
          <w:szCs w:val="20"/>
          <w:lang w:eastAsia="en-GB"/>
        </w:rPr>
        <w:t xml:space="preserve"> and 23</w:t>
      </w:r>
      <w:r w:rsidRPr="00AA68A2">
        <w:rPr>
          <w:rFonts w:ascii="Arial" w:eastAsia="Times New Roman" w:hAnsi="Arial" w:cs="Arial"/>
          <w:sz w:val="16"/>
          <w:szCs w:val="16"/>
          <w:vertAlign w:val="superscript"/>
          <w:lang w:eastAsia="en-GB"/>
        </w:rPr>
        <w:t>rd</w:t>
      </w:r>
      <w:r w:rsidRPr="00AA68A2">
        <w:rPr>
          <w:rFonts w:ascii="Arial" w:eastAsia="Times New Roman" w:hAnsi="Arial" w:cs="Arial"/>
          <w:sz w:val="20"/>
          <w:szCs w:val="20"/>
          <w:lang w:eastAsia="en-GB"/>
        </w:rPr>
        <w:t xml:space="preserve"> January 2025 with Expressions of Interest that had responded to the PIN. </w:t>
      </w:r>
    </w:p>
    <w:p w14:paraId="0FA4157D" w14:textId="77777777" w:rsidR="00DE48C1" w:rsidRPr="00AA68A2" w:rsidRDefault="00DE48C1" w:rsidP="00DE48C1">
      <w:pPr>
        <w:spacing w:after="0" w:line="240" w:lineRule="auto"/>
        <w:textAlignment w:val="baseline"/>
        <w:rPr>
          <w:rFonts w:ascii="Segoe UI" w:eastAsia="Times New Roman" w:hAnsi="Segoe UI" w:cs="Segoe UI"/>
          <w:sz w:val="18"/>
          <w:szCs w:val="18"/>
          <w:lang w:eastAsia="en-GB"/>
        </w:rPr>
      </w:pPr>
      <w:r w:rsidRPr="00AA68A2">
        <w:rPr>
          <w:rFonts w:ascii="Arial" w:eastAsia="Times New Roman" w:hAnsi="Arial" w:cs="Arial"/>
          <w:sz w:val="20"/>
          <w:szCs w:val="20"/>
          <w:lang w:eastAsia="en-GB"/>
        </w:rPr>
        <w:t>Questions were captured from the two days and answers have been provided to these questions for the information of all bidders.  </w:t>
      </w:r>
    </w:p>
    <w:p w14:paraId="752CBA0E" w14:textId="77777777" w:rsidR="00DE48C1" w:rsidRDefault="00DE48C1" w:rsidP="00DE48C1">
      <w:pPr>
        <w:spacing w:after="0" w:line="240" w:lineRule="auto"/>
        <w:textAlignment w:val="baseline"/>
        <w:rPr>
          <w:rFonts w:ascii="Arial" w:eastAsia="Times New Roman" w:hAnsi="Arial" w:cs="Arial"/>
          <w:sz w:val="20"/>
          <w:szCs w:val="20"/>
          <w:lang w:eastAsia="en-GB"/>
        </w:rPr>
      </w:pPr>
    </w:p>
    <w:p w14:paraId="24D91415" w14:textId="22E63930" w:rsidR="00DE48C1" w:rsidRPr="00AA68A2" w:rsidRDefault="00DE48C1" w:rsidP="00DE48C1">
      <w:pPr>
        <w:spacing w:after="0" w:line="240" w:lineRule="auto"/>
        <w:textAlignment w:val="baseline"/>
        <w:rPr>
          <w:rFonts w:ascii="Segoe UI" w:eastAsia="Times New Roman" w:hAnsi="Segoe UI" w:cs="Segoe UI"/>
          <w:sz w:val="18"/>
          <w:szCs w:val="18"/>
          <w:lang w:eastAsia="en-GB"/>
        </w:rPr>
      </w:pPr>
      <w:r w:rsidRPr="00AA68A2">
        <w:rPr>
          <w:rFonts w:ascii="Arial" w:eastAsia="Times New Roman" w:hAnsi="Arial" w:cs="Arial"/>
          <w:sz w:val="20"/>
          <w:szCs w:val="20"/>
          <w:lang w:eastAsia="en-GB"/>
        </w:rPr>
        <w:t>Any further questions can be asked through the Jaggaer portal, whilst the tender is live. </w:t>
      </w:r>
    </w:p>
    <w:p w14:paraId="36E441E5" w14:textId="77777777" w:rsidR="00DE48C1" w:rsidRPr="00AA68A2" w:rsidRDefault="00DE48C1" w:rsidP="00DE48C1">
      <w:pPr>
        <w:spacing w:after="0" w:line="240" w:lineRule="auto"/>
        <w:textAlignment w:val="baseline"/>
        <w:rPr>
          <w:rFonts w:ascii="Segoe UI" w:eastAsia="Times New Roman" w:hAnsi="Segoe UI" w:cs="Segoe UI"/>
          <w:sz w:val="18"/>
          <w:szCs w:val="18"/>
          <w:lang w:eastAsia="en-GB"/>
        </w:rPr>
      </w:pPr>
      <w:r w:rsidRPr="00AA68A2">
        <w:rPr>
          <w:rFonts w:ascii="Arial" w:eastAsia="Times New Roman" w:hAnsi="Arial" w:cs="Arial"/>
          <w:sz w:val="20"/>
          <w:szCs w:val="20"/>
          <w:lang w:eastAsia="en-GB"/>
        </w:rPr>
        <w:t>   </w:t>
      </w:r>
    </w:p>
    <w:tbl>
      <w:tblPr>
        <w:tblW w:w="0" w:type="dxa"/>
        <w:tblCellMar>
          <w:left w:w="0" w:type="dxa"/>
          <w:right w:w="0" w:type="dxa"/>
        </w:tblCellMar>
        <w:tblLook w:val="04A0" w:firstRow="1" w:lastRow="0" w:firstColumn="1" w:lastColumn="0" w:noHBand="0" w:noVBand="1"/>
      </w:tblPr>
      <w:tblGrid>
        <w:gridCol w:w="3915"/>
        <w:gridCol w:w="5095"/>
      </w:tblGrid>
      <w:tr w:rsidR="00DE48C1" w:rsidRPr="00AA68A2" w14:paraId="33FDB8B0"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6DC0C6FB" w14:textId="77777777" w:rsidR="00DE48C1" w:rsidRPr="00AA68A2" w:rsidRDefault="00DE48C1" w:rsidP="00003C92">
            <w:pPr>
              <w:spacing w:after="0" w:line="240" w:lineRule="auto"/>
              <w:jc w:val="center"/>
              <w:textAlignment w:val="baseline"/>
              <w:rPr>
                <w:rFonts w:ascii="Times New Roman" w:eastAsia="Times New Roman" w:hAnsi="Times New Roman"/>
                <w:sz w:val="24"/>
                <w:szCs w:val="24"/>
                <w:lang w:eastAsia="en-GB"/>
              </w:rPr>
            </w:pPr>
            <w:r w:rsidRPr="00AA68A2">
              <w:rPr>
                <w:rFonts w:ascii="Arial" w:eastAsia="Times New Roman" w:hAnsi="Arial" w:cs="Arial"/>
                <w:b/>
                <w:bCs/>
                <w:sz w:val="20"/>
                <w:szCs w:val="20"/>
                <w:lang w:eastAsia="en-GB"/>
              </w:rPr>
              <w:t>Question</w:t>
            </w:r>
            <w:r w:rsidRPr="00AA68A2">
              <w:rPr>
                <w:rFonts w:ascii="Arial" w:eastAsia="Times New Roman" w:hAnsi="Arial" w:cs="Arial"/>
                <w:sz w:val="20"/>
                <w:szCs w:val="20"/>
                <w:lang w:eastAsia="en-GB"/>
              </w:rPr>
              <w:t>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179E6E64" w14:textId="77777777" w:rsidR="00DE48C1" w:rsidRPr="00AA68A2" w:rsidRDefault="00DE48C1" w:rsidP="00003C92">
            <w:pPr>
              <w:spacing w:after="0" w:line="240" w:lineRule="auto"/>
              <w:jc w:val="center"/>
              <w:textAlignment w:val="baseline"/>
              <w:rPr>
                <w:rFonts w:ascii="Times New Roman" w:eastAsia="Times New Roman" w:hAnsi="Times New Roman"/>
                <w:sz w:val="24"/>
                <w:szCs w:val="24"/>
                <w:lang w:eastAsia="en-GB"/>
              </w:rPr>
            </w:pPr>
            <w:r w:rsidRPr="00AA68A2">
              <w:rPr>
                <w:rFonts w:ascii="Arial" w:eastAsia="Times New Roman" w:hAnsi="Arial" w:cs="Arial"/>
                <w:b/>
                <w:bCs/>
                <w:sz w:val="20"/>
                <w:szCs w:val="20"/>
                <w:lang w:eastAsia="en-GB"/>
              </w:rPr>
              <w:t>Answer</w:t>
            </w:r>
            <w:r w:rsidRPr="00AA68A2">
              <w:rPr>
                <w:rFonts w:ascii="Arial" w:eastAsia="Times New Roman" w:hAnsi="Arial" w:cs="Arial"/>
                <w:sz w:val="20"/>
                <w:szCs w:val="20"/>
                <w:lang w:eastAsia="en-GB"/>
              </w:rPr>
              <w:t> </w:t>
            </w:r>
          </w:p>
        </w:tc>
      </w:tr>
      <w:tr w:rsidR="00DE48C1" w:rsidRPr="00AA68A2" w14:paraId="13935BB9"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27A300EB"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What is the appetite for having a solution that is totally different or are you looking for something very similar.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33670E10"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We are looking to test the market and achieve best value for money. Interoperability is important. There are greater demands on the data and a need to push it outwards. We are looking to understand if a new supplier can scale up and be flexible. There is a need to be able to change the questions we ask of researchers. Support will be required for a change of contract regardless. </w:t>
            </w:r>
          </w:p>
        </w:tc>
      </w:tr>
      <w:tr w:rsidR="00DE48C1" w:rsidRPr="00AA68A2" w14:paraId="4AC2C049"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17328EDE"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Could this system utilise existing system opportunities or is it stand-alone?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099F9924"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We want to leverage as much of the existing data as possible and avoid building everything from scratch. </w:t>
            </w:r>
          </w:p>
        </w:tc>
      </w:tr>
      <w:tr w:rsidR="00DE48C1" w:rsidRPr="00AA68A2" w14:paraId="5021E211"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2C5791EE"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To what extent does this look different to the current system and looking to the future?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36861008"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There are key criteria in the expression of interest document and the definition of those has not changed. We do not need to ask the question each time as we did before, but the user can log on and see what was there before. Do not want a blank page when people log on. </w:t>
            </w:r>
          </w:p>
        </w:tc>
      </w:tr>
      <w:tr w:rsidR="00DE48C1" w:rsidRPr="00AA68A2" w14:paraId="2AE301BB"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3EEA73E0"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Why change the system now?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436C4013"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HM Govt have mandated a review and open tender of suitable systems. There is a desire for automating and populating. We are trying to reduce the interaction with the system. </w:t>
            </w:r>
          </w:p>
        </w:tc>
      </w:tr>
      <w:tr w:rsidR="00DE48C1" w:rsidRPr="00AA68A2" w14:paraId="087911DE"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61C61AD4"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Is the preference on cloud infrastructure. Are you clear on the provision you want to use or is it completely siloed?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08002431"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This detail will be provided in the Tender Documentation according to Information Security and GDPR terms and conditions. </w:t>
            </w:r>
          </w:p>
        </w:tc>
      </w:tr>
      <w:tr w:rsidR="00DE48C1" w:rsidRPr="00AA68A2" w14:paraId="6E233BB0"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27AF2F9E"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Innovate have got their own system. Are you considering using that as the overall platform?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06C27C32"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Discounted as an option. We are not looking to enhance that product again. </w:t>
            </w:r>
          </w:p>
        </w:tc>
      </w:tr>
      <w:tr w:rsidR="00DE48C1" w:rsidRPr="00AA68A2" w14:paraId="2D716A88"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58B5D19C"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Are there any other technical integrations to be considered, and do they need to plug into anything?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5237457B"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This detail will be provided in the Tender Documentation </w:t>
            </w:r>
          </w:p>
        </w:tc>
      </w:tr>
      <w:tr w:rsidR="00DE48C1" w:rsidRPr="00AA68A2" w14:paraId="4571C93F"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7310BDFE"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 xml:space="preserve">Is there a need to migrate all off the </w:t>
            </w:r>
            <w:proofErr w:type="spellStart"/>
            <w:r w:rsidRPr="00AA68A2">
              <w:rPr>
                <w:rFonts w:ascii="Arial" w:eastAsia="Times New Roman" w:hAnsi="Arial" w:cs="Arial"/>
                <w:sz w:val="20"/>
                <w:szCs w:val="20"/>
                <w:lang w:eastAsia="en-GB"/>
              </w:rPr>
              <w:t>Researchfish</w:t>
            </w:r>
            <w:proofErr w:type="spellEnd"/>
            <w:r w:rsidRPr="00AA68A2">
              <w:rPr>
                <w:rFonts w:ascii="Arial" w:eastAsia="Times New Roman" w:hAnsi="Arial" w:cs="Arial"/>
                <w:sz w:val="20"/>
                <w:szCs w:val="20"/>
                <w:lang w:eastAsia="en-GB"/>
              </w:rPr>
              <w:t xml:space="preserve"> data into a new system and is that included in the scope and budget?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6455AA43"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Yes, for the ones where we are still collecting outcomes and yes this has been included in the scope and budget. </w:t>
            </w:r>
          </w:p>
        </w:tc>
      </w:tr>
      <w:tr w:rsidR="00DE48C1" w:rsidRPr="00AA68A2" w14:paraId="22A60965"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394247DC"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Will a phased approach be suitable?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3ECB91D2"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UKRI need a minimum viable system from go-live. Further phases can be delivered over the contract term. </w:t>
            </w:r>
          </w:p>
        </w:tc>
      </w:tr>
      <w:tr w:rsidR="00DE48C1" w:rsidRPr="00AA68A2" w14:paraId="4AC6EB06"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56C334F1"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What is the impact of scalability in terms of other funders and the extent to which this could start as UKRI and then develop out to the broader community. Or will this be a community funder system from the start?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19D2E5CF"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This is not going to be clear at the initial stages. There is a possibility that more funders will want to join if the system is successful, but we are not proactively attempting to bring others on. It is possible other funders may want to change. We require a system that is not closed off to anyone else. </w:t>
            </w:r>
          </w:p>
        </w:tc>
      </w:tr>
      <w:tr w:rsidR="00DE48C1" w:rsidRPr="00AA68A2" w14:paraId="239397A2"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4C332131"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How will the system be expanded to new funders? Do you want to develop a solution with the provider and then replicate for other funders outside of the UK or UK based funders?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608D30BC" w14:textId="47EF0FB7" w:rsidR="00DE48C1" w:rsidRPr="00AA68A2" w:rsidRDefault="008A262B" w:rsidP="00003C92">
            <w:pPr>
              <w:spacing w:after="0" w:line="240" w:lineRule="auto"/>
              <w:textAlignment w:val="baseline"/>
              <w:rPr>
                <w:rFonts w:ascii="Times New Roman" w:eastAsia="Times New Roman" w:hAnsi="Times New Roman"/>
                <w:sz w:val="24"/>
                <w:szCs w:val="24"/>
                <w:lang w:eastAsia="en-GB"/>
              </w:rPr>
            </w:pPr>
            <w:proofErr w:type="spellStart"/>
            <w:r w:rsidRPr="008A262B">
              <w:rPr>
                <w:rFonts w:ascii="Arial" w:eastAsia="Times New Roman" w:hAnsi="Arial" w:cs="Arial"/>
                <w:sz w:val="20"/>
                <w:szCs w:val="20"/>
                <w:lang w:eastAsia="en-GB"/>
              </w:rPr>
              <w:t>Researchfish</w:t>
            </w:r>
            <w:proofErr w:type="spellEnd"/>
            <w:r w:rsidRPr="008A262B">
              <w:rPr>
                <w:rFonts w:ascii="Arial" w:eastAsia="Times New Roman" w:hAnsi="Arial" w:cs="Arial"/>
                <w:sz w:val="20"/>
                <w:szCs w:val="20"/>
                <w:lang w:eastAsia="en-GB"/>
              </w:rPr>
              <w:t xml:space="preserve"> currently provide for UKRI and other funders. Depending on the outcome of this tender, other funders may switch to follow UKRI's lead. The new provider will need to consider their capability to support beyond UKRI. </w:t>
            </w:r>
          </w:p>
        </w:tc>
      </w:tr>
      <w:tr w:rsidR="00DE48C1" w:rsidRPr="00AA68A2" w14:paraId="0172ECED"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702CD493"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Is there an appetite for AI?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02E40A7C"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There is an appetite for anything that makes the system better. We are looking to build on knowledge and innovate and create a better system. </w:t>
            </w:r>
          </w:p>
        </w:tc>
      </w:tr>
      <w:tr w:rsidR="00DE48C1" w:rsidRPr="00AA68A2" w14:paraId="2612C57F"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30F7E437"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lastRenderedPageBreak/>
              <w:t>How can the system be developed to support the research community?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30FAF196"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This can be discussed at the tender stage; however, the supplier should offer suggestions. Ease of use, reduction of administrative work and automated data retrieval are considered priority requirements. </w:t>
            </w:r>
          </w:p>
        </w:tc>
      </w:tr>
      <w:tr w:rsidR="00DE48C1" w:rsidRPr="00AA68A2" w14:paraId="0066A6E6"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392F6B99"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What questions will be needed and what is the base set of questions that may be behind the scenes but can be brought forward?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6B3F8F3A"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This detail will be provided in the Tender Documentation and via the existing system (plus the ability to amend questions when required) </w:t>
            </w:r>
          </w:p>
        </w:tc>
      </w:tr>
      <w:tr w:rsidR="00DE48C1" w:rsidRPr="00AA68A2" w14:paraId="0632FA3C"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7D1D7EB9"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How will the workflow be managed in terms of changing questions in rounds, will there be a different approach on the same analysis and is this something we need to change depending on the year?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6F936FC0"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We issue lots of awards and they may be grouped in different baskets, and we want to ask different questions. Some will be similar and some quite different, so we want to be able to change depending on funding. There will be a timely issue of monthly or quarterly questions. Giving possibility to modify the product. </w:t>
            </w:r>
          </w:p>
        </w:tc>
      </w:tr>
      <w:tr w:rsidR="00DE48C1" w:rsidRPr="00AA68A2" w14:paraId="07D54F20"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6CB68F69"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Does flexibility mean different questions, different prioritisation or different ways of working?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32A89127"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See 2 responses above </w:t>
            </w:r>
          </w:p>
        </w:tc>
      </w:tr>
      <w:tr w:rsidR="00DE48C1" w:rsidRPr="00AA68A2" w14:paraId="5B053BA7"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1D493CD1"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Will we be committed to annual submissions? Different programs have different requirements.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1DAEEEA0"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There could be a need to ask questions twice a year or quarterly. </w:t>
            </w:r>
          </w:p>
        </w:tc>
      </w:tr>
      <w:tr w:rsidR="00DE48C1" w:rsidRPr="00AA68A2" w14:paraId="53B5CED8"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72CE531A"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Where do third-party data sources come from, are they publicly available?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7056F9B0"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This is addressed in the tender documentation </w:t>
            </w:r>
          </w:p>
        </w:tc>
      </w:tr>
      <w:tr w:rsidR="00DE48C1" w:rsidRPr="00AA68A2" w14:paraId="3D269E2A"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00CD22B1"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Would you be looking for help in how you can manipulate the data? How do you interpret it?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58B89B31"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What we are asking for is data retrieval, but data manipulation will remain in house and may change over time. </w:t>
            </w:r>
          </w:p>
        </w:tc>
      </w:tr>
      <w:tr w:rsidR="00DE48C1" w:rsidRPr="00AA68A2" w14:paraId="4F2297F7"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0D8E7DC3"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Who will have responsibility for running the decision-making process. Do you see this as being very technical or do you want a supplier to manage the process and prioritisation of decision making?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2E7B66C6"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The supplier will collect information and ensure the accuracy and provide it to us. </w:t>
            </w:r>
          </w:p>
        </w:tc>
      </w:tr>
      <w:tr w:rsidR="00DE48C1" w:rsidRPr="00AA68A2" w14:paraId="255C91E1"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7D2CB6FE"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How long will you collect data after the project has finished?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37752D6D"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Flexibility will be required. Our current policy is 5 years after the end of a grant, but it is left open so if people have data to report they can. We still want to receive information for as long as possible. If things can be retrieved without asking there is merit in doing this for as long as possible. </w:t>
            </w:r>
          </w:p>
        </w:tc>
      </w:tr>
      <w:tr w:rsidR="00DE48C1" w:rsidRPr="00AA68A2" w14:paraId="2F72DF6A"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6B553210"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What are the specifics around post event, is it post project completion or immediately at research completion?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3E6E7B09"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There is an annual process with new awards, up until 5 years after the award closes. This is only post event and then we put out an annual automated report. </w:t>
            </w:r>
          </w:p>
        </w:tc>
      </w:tr>
      <w:tr w:rsidR="00DE48C1" w:rsidRPr="00AA68A2" w14:paraId="3A6A3ED9"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64F1A27F"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Would you be interested in running a fully managed service?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24F3DCCC"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See the tender documentation for what is being commissioned. </w:t>
            </w:r>
          </w:p>
        </w:tc>
      </w:tr>
      <w:tr w:rsidR="00DE48C1" w:rsidRPr="00AA68A2" w14:paraId="1F62D76C"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18F9E247"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Does the 2 years contract term, include set up of the system?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456A704B"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This year we have a contract, so reporting will be required from 2026. We would need data from this point and for the following year. </w:t>
            </w:r>
          </w:p>
        </w:tc>
      </w:tr>
      <w:tr w:rsidR="00DE48C1" w:rsidRPr="00AA68A2" w14:paraId="0CC29B3D" w14:textId="77777777" w:rsidTr="00003C92">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auto"/>
            <w:hideMark/>
          </w:tcPr>
          <w:p w14:paraId="2DEF0C79"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color w:val="000000"/>
                <w:sz w:val="20"/>
                <w:szCs w:val="20"/>
                <w:lang w:eastAsia="en-GB"/>
              </w:rPr>
              <w:t>Are joint bids permitted? </w:t>
            </w:r>
          </w:p>
        </w:tc>
        <w:tc>
          <w:tcPr>
            <w:tcW w:w="5340" w:type="dxa"/>
            <w:tcBorders>
              <w:top w:val="single" w:sz="6" w:space="0" w:color="auto"/>
              <w:left w:val="single" w:sz="6" w:space="0" w:color="auto"/>
              <w:bottom w:val="single" w:sz="6" w:space="0" w:color="auto"/>
              <w:right w:val="single" w:sz="6" w:space="0" w:color="auto"/>
            </w:tcBorders>
            <w:shd w:val="clear" w:color="auto" w:fill="auto"/>
            <w:hideMark/>
          </w:tcPr>
          <w:p w14:paraId="46BE4750" w14:textId="77777777" w:rsidR="00DE48C1" w:rsidRPr="00AA68A2" w:rsidRDefault="00DE48C1" w:rsidP="00003C92">
            <w:pPr>
              <w:spacing w:after="0" w:line="240" w:lineRule="auto"/>
              <w:textAlignment w:val="baseline"/>
              <w:rPr>
                <w:rFonts w:ascii="Times New Roman" w:eastAsia="Times New Roman" w:hAnsi="Times New Roman"/>
                <w:sz w:val="24"/>
                <w:szCs w:val="24"/>
                <w:lang w:eastAsia="en-GB"/>
              </w:rPr>
            </w:pPr>
            <w:r w:rsidRPr="00AA68A2">
              <w:rPr>
                <w:rFonts w:ascii="Arial" w:eastAsia="Times New Roman" w:hAnsi="Arial" w:cs="Arial"/>
                <w:sz w:val="20"/>
                <w:szCs w:val="20"/>
                <w:lang w:eastAsia="en-GB"/>
              </w:rPr>
              <w:t>Yes. </w:t>
            </w:r>
          </w:p>
        </w:tc>
      </w:tr>
    </w:tbl>
    <w:p w14:paraId="1EF46E76" w14:textId="77777777" w:rsidR="009E3B55" w:rsidRDefault="009E3B55"/>
    <w:sectPr w:rsidR="009E3B5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A8E18" w14:textId="77777777" w:rsidR="008C3D41" w:rsidRDefault="008C3D41" w:rsidP="00DE48C1">
      <w:pPr>
        <w:spacing w:after="0" w:line="240" w:lineRule="auto"/>
      </w:pPr>
      <w:r>
        <w:separator/>
      </w:r>
    </w:p>
  </w:endnote>
  <w:endnote w:type="continuationSeparator" w:id="0">
    <w:p w14:paraId="5FB3237B" w14:textId="77777777" w:rsidR="008C3D41" w:rsidRDefault="008C3D41" w:rsidP="00DE4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8422" w14:textId="60DE60A5" w:rsidR="00DE48C1" w:rsidRDefault="00DE48C1">
    <w:pPr>
      <w:pStyle w:val="Footer"/>
    </w:pPr>
    <w:r>
      <w:rPr>
        <w:noProof/>
        <w14:ligatures w14:val="standardContextual"/>
      </w:rPr>
      <mc:AlternateContent>
        <mc:Choice Requires="wps">
          <w:drawing>
            <wp:anchor distT="0" distB="0" distL="0" distR="0" simplePos="0" relativeHeight="251662336" behindDoc="0" locked="0" layoutInCell="1" allowOverlap="1" wp14:anchorId="4E2E77FA" wp14:editId="4F95F815">
              <wp:simplePos x="635" y="635"/>
              <wp:positionH relativeFrom="page">
                <wp:align>center</wp:align>
              </wp:positionH>
              <wp:positionV relativeFrom="page">
                <wp:align>bottom</wp:align>
              </wp:positionV>
              <wp:extent cx="459740" cy="368935"/>
              <wp:effectExtent l="0" t="0" r="16510" b="0"/>
              <wp:wrapNone/>
              <wp:docPr id="1523277376"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E1349DD" w14:textId="350569A5"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2E77FA"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textbox style="mso-fit-shape-to-text:t" inset="0,0,0,15pt">
                <w:txbxContent>
                  <w:p w14:paraId="2E1349DD" w14:textId="350569A5"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3907" w14:textId="0D246252" w:rsidR="00DE48C1" w:rsidRDefault="00DE48C1">
    <w:pPr>
      <w:pStyle w:val="Footer"/>
    </w:pPr>
    <w:r>
      <w:rPr>
        <w:noProof/>
        <w14:ligatures w14:val="standardContextual"/>
      </w:rPr>
      <mc:AlternateContent>
        <mc:Choice Requires="wps">
          <w:drawing>
            <wp:anchor distT="0" distB="0" distL="0" distR="0" simplePos="0" relativeHeight="251663360" behindDoc="0" locked="0" layoutInCell="1" allowOverlap="1" wp14:anchorId="47DC9910" wp14:editId="1DF2E6CD">
              <wp:simplePos x="914400" y="10075653"/>
              <wp:positionH relativeFrom="page">
                <wp:align>center</wp:align>
              </wp:positionH>
              <wp:positionV relativeFrom="page">
                <wp:align>bottom</wp:align>
              </wp:positionV>
              <wp:extent cx="459740" cy="368935"/>
              <wp:effectExtent l="0" t="0" r="16510" b="0"/>
              <wp:wrapNone/>
              <wp:docPr id="27426736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FDCD4DF" w14:textId="15DF39F1"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DC9910"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textbox style="mso-fit-shape-to-text:t" inset="0,0,0,15pt">
                <w:txbxContent>
                  <w:p w14:paraId="3FDCD4DF" w14:textId="15DF39F1"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BB3D" w14:textId="42274020" w:rsidR="00DE48C1" w:rsidRDefault="00DE48C1">
    <w:pPr>
      <w:pStyle w:val="Footer"/>
    </w:pPr>
    <w:r>
      <w:rPr>
        <w:noProof/>
        <w14:ligatures w14:val="standardContextual"/>
      </w:rPr>
      <mc:AlternateContent>
        <mc:Choice Requires="wps">
          <w:drawing>
            <wp:anchor distT="0" distB="0" distL="0" distR="0" simplePos="0" relativeHeight="251661312" behindDoc="0" locked="0" layoutInCell="1" allowOverlap="1" wp14:anchorId="76D3DB45" wp14:editId="6979C046">
              <wp:simplePos x="635" y="635"/>
              <wp:positionH relativeFrom="page">
                <wp:align>center</wp:align>
              </wp:positionH>
              <wp:positionV relativeFrom="page">
                <wp:align>bottom</wp:align>
              </wp:positionV>
              <wp:extent cx="459740" cy="368935"/>
              <wp:effectExtent l="0" t="0" r="16510" b="0"/>
              <wp:wrapNone/>
              <wp:docPr id="188358560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825D317" w14:textId="4E1FEF73"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D3DB45"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textbox style="mso-fit-shape-to-text:t" inset="0,0,0,15pt">
                <w:txbxContent>
                  <w:p w14:paraId="2825D317" w14:textId="4E1FEF73"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D7D96" w14:textId="77777777" w:rsidR="008C3D41" w:rsidRDefault="008C3D41" w:rsidP="00DE48C1">
      <w:pPr>
        <w:spacing w:after="0" w:line="240" w:lineRule="auto"/>
      </w:pPr>
      <w:r>
        <w:separator/>
      </w:r>
    </w:p>
  </w:footnote>
  <w:footnote w:type="continuationSeparator" w:id="0">
    <w:p w14:paraId="3EDAFB60" w14:textId="77777777" w:rsidR="008C3D41" w:rsidRDefault="008C3D41" w:rsidP="00DE4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E107F" w14:textId="5FDF2389" w:rsidR="00DE48C1" w:rsidRDefault="00DE48C1">
    <w:pPr>
      <w:pStyle w:val="Header"/>
    </w:pPr>
    <w:r>
      <w:rPr>
        <w:noProof/>
        <w14:ligatures w14:val="standardContextual"/>
      </w:rPr>
      <mc:AlternateContent>
        <mc:Choice Requires="wps">
          <w:drawing>
            <wp:anchor distT="0" distB="0" distL="0" distR="0" simplePos="0" relativeHeight="251659264" behindDoc="0" locked="0" layoutInCell="1" allowOverlap="1" wp14:anchorId="0E631BFC" wp14:editId="584B1C19">
              <wp:simplePos x="635" y="635"/>
              <wp:positionH relativeFrom="page">
                <wp:align>center</wp:align>
              </wp:positionH>
              <wp:positionV relativeFrom="page">
                <wp:align>top</wp:align>
              </wp:positionV>
              <wp:extent cx="459740" cy="368935"/>
              <wp:effectExtent l="0" t="0" r="16510" b="12065"/>
              <wp:wrapNone/>
              <wp:docPr id="71836617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654AFC6" w14:textId="69E805A9"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631BFC"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textbox style="mso-fit-shape-to-text:t" inset="0,15pt,0,0">
                <w:txbxContent>
                  <w:p w14:paraId="3654AFC6" w14:textId="69E805A9"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98C9" w14:textId="10DCA9E0" w:rsidR="00DE48C1" w:rsidRDefault="00DE48C1">
    <w:pPr>
      <w:pStyle w:val="Header"/>
    </w:pPr>
    <w:r>
      <w:rPr>
        <w:noProof/>
        <w14:ligatures w14:val="standardContextual"/>
      </w:rPr>
      <mc:AlternateContent>
        <mc:Choice Requires="wps">
          <w:drawing>
            <wp:anchor distT="0" distB="0" distL="0" distR="0" simplePos="0" relativeHeight="251660288" behindDoc="0" locked="0" layoutInCell="1" allowOverlap="1" wp14:anchorId="7C6DB7A2" wp14:editId="0E35F82F">
              <wp:simplePos x="914400" y="448574"/>
              <wp:positionH relativeFrom="page">
                <wp:align>center</wp:align>
              </wp:positionH>
              <wp:positionV relativeFrom="page">
                <wp:align>top</wp:align>
              </wp:positionV>
              <wp:extent cx="459740" cy="368935"/>
              <wp:effectExtent l="0" t="0" r="16510" b="12065"/>
              <wp:wrapNone/>
              <wp:docPr id="59639163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69141EA" w14:textId="0D9A4F5B"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6DB7A2"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textbox style="mso-fit-shape-to-text:t" inset="0,15pt,0,0">
                <w:txbxContent>
                  <w:p w14:paraId="069141EA" w14:textId="0D9A4F5B"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827D1" w14:textId="2263E96F" w:rsidR="00DE48C1" w:rsidRDefault="00DE48C1">
    <w:pPr>
      <w:pStyle w:val="Header"/>
    </w:pPr>
    <w:r>
      <w:rPr>
        <w:noProof/>
        <w14:ligatures w14:val="standardContextual"/>
      </w:rPr>
      <mc:AlternateContent>
        <mc:Choice Requires="wps">
          <w:drawing>
            <wp:anchor distT="0" distB="0" distL="0" distR="0" simplePos="0" relativeHeight="251658240" behindDoc="0" locked="0" layoutInCell="1" allowOverlap="1" wp14:anchorId="6DFEFED8" wp14:editId="3BD58640">
              <wp:simplePos x="635" y="635"/>
              <wp:positionH relativeFrom="page">
                <wp:align>center</wp:align>
              </wp:positionH>
              <wp:positionV relativeFrom="page">
                <wp:align>top</wp:align>
              </wp:positionV>
              <wp:extent cx="459740" cy="368935"/>
              <wp:effectExtent l="0" t="0" r="16510" b="12065"/>
              <wp:wrapNone/>
              <wp:docPr id="121508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528348E" w14:textId="6274F8FC"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FEFED8"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textbox style="mso-fit-shape-to-text:t" inset="0,15pt,0,0">
                <w:txbxContent>
                  <w:p w14:paraId="3528348E" w14:textId="6274F8FC" w:rsidR="00DE48C1" w:rsidRPr="00DE48C1" w:rsidRDefault="00DE48C1" w:rsidP="00DE48C1">
                    <w:pPr>
                      <w:spacing w:after="0"/>
                      <w:rPr>
                        <w:rFonts w:cs="Calibri"/>
                        <w:noProof/>
                        <w:color w:val="000000"/>
                        <w:sz w:val="20"/>
                        <w:szCs w:val="20"/>
                      </w:rPr>
                    </w:pPr>
                    <w:r w:rsidRPr="00DE48C1">
                      <w:rPr>
                        <w:rFonts w:cs="Calibri"/>
                        <w:noProof/>
                        <w:color w:val="000000"/>
                        <w:sz w:val="20"/>
                        <w:szCs w:val="20"/>
                      </w:rPr>
                      <w:t>OFFICIAL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8C1"/>
    <w:rsid w:val="00125E88"/>
    <w:rsid w:val="002B402F"/>
    <w:rsid w:val="00366591"/>
    <w:rsid w:val="00681C36"/>
    <w:rsid w:val="008A262B"/>
    <w:rsid w:val="008C3D41"/>
    <w:rsid w:val="009E3B55"/>
    <w:rsid w:val="00DE48C1"/>
    <w:rsid w:val="00E637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F430"/>
  <w15:chartTrackingRefBased/>
  <w15:docId w15:val="{D4B31C6A-FF93-4037-BA4A-622647162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8C1"/>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DE48C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E48C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E48C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E48C1"/>
    <w:pPr>
      <w:keepNext/>
      <w:keepLines/>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E48C1"/>
    <w:pPr>
      <w:keepNext/>
      <w:keepLines/>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E48C1"/>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E48C1"/>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E48C1"/>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E48C1"/>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8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48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48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48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48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48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48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48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48C1"/>
    <w:rPr>
      <w:rFonts w:eastAsiaTheme="majorEastAsia" w:cstheme="majorBidi"/>
      <w:color w:val="272727" w:themeColor="text1" w:themeTint="D8"/>
    </w:rPr>
  </w:style>
  <w:style w:type="paragraph" w:styleId="Title">
    <w:name w:val="Title"/>
    <w:basedOn w:val="Normal"/>
    <w:next w:val="Normal"/>
    <w:link w:val="TitleChar"/>
    <w:uiPriority w:val="10"/>
    <w:qFormat/>
    <w:rsid w:val="00DE48C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E48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48C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E48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8C1"/>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DE48C1"/>
    <w:rPr>
      <w:i/>
      <w:iCs/>
      <w:color w:val="404040" w:themeColor="text1" w:themeTint="BF"/>
    </w:rPr>
  </w:style>
  <w:style w:type="paragraph" w:styleId="ListParagraph">
    <w:name w:val="List Paragraph"/>
    <w:basedOn w:val="Normal"/>
    <w:uiPriority w:val="34"/>
    <w:qFormat/>
    <w:rsid w:val="00DE48C1"/>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DE48C1"/>
    <w:rPr>
      <w:i/>
      <w:iCs/>
      <w:color w:val="0F4761" w:themeColor="accent1" w:themeShade="BF"/>
    </w:rPr>
  </w:style>
  <w:style w:type="paragraph" w:styleId="IntenseQuote">
    <w:name w:val="Intense Quote"/>
    <w:basedOn w:val="Normal"/>
    <w:next w:val="Normal"/>
    <w:link w:val="IntenseQuoteChar"/>
    <w:uiPriority w:val="30"/>
    <w:qFormat/>
    <w:rsid w:val="00DE48C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DE48C1"/>
    <w:rPr>
      <w:i/>
      <w:iCs/>
      <w:color w:val="0F4761" w:themeColor="accent1" w:themeShade="BF"/>
    </w:rPr>
  </w:style>
  <w:style w:type="character" w:styleId="IntenseReference">
    <w:name w:val="Intense Reference"/>
    <w:basedOn w:val="DefaultParagraphFont"/>
    <w:uiPriority w:val="32"/>
    <w:qFormat/>
    <w:rsid w:val="00DE48C1"/>
    <w:rPr>
      <w:b/>
      <w:bCs/>
      <w:smallCaps/>
      <w:color w:val="0F4761" w:themeColor="accent1" w:themeShade="BF"/>
      <w:spacing w:val="5"/>
    </w:rPr>
  </w:style>
  <w:style w:type="paragraph" w:styleId="Header">
    <w:name w:val="header"/>
    <w:basedOn w:val="Normal"/>
    <w:link w:val="HeaderChar"/>
    <w:uiPriority w:val="99"/>
    <w:unhideWhenUsed/>
    <w:rsid w:val="00DE48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48C1"/>
    <w:rPr>
      <w:rFonts w:ascii="Calibri" w:eastAsia="Calibri" w:hAnsi="Calibri" w:cs="Times New Roman"/>
      <w:kern w:val="0"/>
      <w14:ligatures w14:val="none"/>
    </w:rPr>
  </w:style>
  <w:style w:type="paragraph" w:styleId="Footer">
    <w:name w:val="footer"/>
    <w:basedOn w:val="Normal"/>
    <w:link w:val="FooterChar"/>
    <w:uiPriority w:val="99"/>
    <w:unhideWhenUsed/>
    <w:rsid w:val="00DE48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48C1"/>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7ABB31A23CC4E965838DD418AFBAF" ma:contentTypeVersion="19" ma:contentTypeDescription="Create a new document." ma:contentTypeScope="" ma:versionID="dd799f859b367d2ffbd921f7ca762273">
  <xsd:schema xmlns:xsd="http://www.w3.org/2001/XMLSchema" xmlns:xs="http://www.w3.org/2001/XMLSchema" xmlns:p="http://schemas.microsoft.com/office/2006/metadata/properties" xmlns:ns1="http://schemas.microsoft.com/sharepoint/v3" xmlns:ns2="e0f9be11-677b-45e9-a7da-7cdd22db1535" xmlns:ns3="b2806620-3310-4ead-bd41-136d761effaa" targetNamespace="http://schemas.microsoft.com/office/2006/metadata/properties" ma:root="true" ma:fieldsID="344cea532a3958c28e0d28bf74f2339a" ns1:_="" ns2:_="" ns3:_="">
    <xsd:import namespace="http://schemas.microsoft.com/sharepoint/v3"/>
    <xsd:import namespace="e0f9be11-677b-45e9-a7da-7cdd22db1535"/>
    <xsd:import namespace="b2806620-3310-4ead-bd41-136d761effaa"/>
    <xsd:element name="properties">
      <xsd:complexType>
        <xsd:sequence>
          <xsd:element name="documentManagement">
            <xsd:complexType>
              <xsd:all>
                <xsd:element ref="ns2:Reference_x0020_Number" minOccurs="0"/>
                <xsd:element ref="ns2:Audit" minOccurs="0"/>
                <xsd:element ref="ns2:Review_x0020_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f9be11-677b-45e9-a7da-7cdd22db1535" elementFormDefault="qualified">
    <xsd:import namespace="http://schemas.microsoft.com/office/2006/documentManagement/types"/>
    <xsd:import namespace="http://schemas.microsoft.com/office/infopath/2007/PartnerControls"/>
    <xsd:element name="Reference_x0020_Number" ma:index="8" nillable="true" ma:displayName="Reference Number" ma:internalName="Reference_x0020_Number">
      <xsd:simpleType>
        <xsd:restriction base="dms:Text">
          <xsd:maxLength value="25"/>
        </xsd:restriction>
      </xsd:simpleType>
    </xsd:element>
    <xsd:element name="Audit" ma:index="9" nillable="true" ma:displayName="Audit" ma:format="Dropdown" ma:internalName="Audit">
      <xsd:simpleType>
        <xsd:restriction base="dms:Choice">
          <xsd:enumeration value="Yes"/>
          <xsd:enumeration value="No"/>
        </xsd:restriction>
      </xsd:simpleType>
    </xsd:element>
    <xsd:element name="Review_x0020_Date" ma:index="10" nillable="true" ma:displayName="Review Date" ma:format="DateOnly" ma:internalName="Review_x0020_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56a023-2abc-40c4-9d85-051236bb229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806620-3310-4ead-bd41-136d761effa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15b2446-b445-4ffe-981a-653756acf232}" ma:internalName="TaxCatchAll" ma:showField="CatchAllData" ma:web="b2806620-3310-4ead-bd41-136d761effa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_x0020_Date xmlns="e0f9be11-677b-45e9-a7da-7cdd22db1535" xsi:nil="true"/>
    <_ip_UnifiedCompliancePolicyUIAction xmlns="http://schemas.microsoft.com/sharepoint/v3" xsi:nil="true"/>
    <Audit xmlns="e0f9be11-677b-45e9-a7da-7cdd22db1535" xsi:nil="true"/>
    <lcf76f155ced4ddcb4097134ff3c332f xmlns="e0f9be11-677b-45e9-a7da-7cdd22db1535">
      <Terms xmlns="http://schemas.microsoft.com/office/infopath/2007/PartnerControls"/>
    </lcf76f155ced4ddcb4097134ff3c332f>
    <_ip_UnifiedCompliancePolicyProperties xmlns="http://schemas.microsoft.com/sharepoint/v3" xsi:nil="true"/>
    <Reference_x0020_Number xmlns="e0f9be11-677b-45e9-a7da-7cdd22db1535" xsi:nil="true"/>
    <TaxCatchAll xmlns="b2806620-3310-4ead-bd41-136d761effaa" xsi:nil="true"/>
  </documentManagement>
</p:properties>
</file>

<file path=customXml/itemProps1.xml><?xml version="1.0" encoding="utf-8"?>
<ds:datastoreItem xmlns:ds="http://schemas.openxmlformats.org/officeDocument/2006/customXml" ds:itemID="{F5EE0A9F-A289-4351-A31D-43D7F0754C3F}">
  <ds:schemaRefs>
    <ds:schemaRef ds:uri="http://schemas.microsoft.com/sharepoint/v3/contenttype/forms"/>
  </ds:schemaRefs>
</ds:datastoreItem>
</file>

<file path=customXml/itemProps2.xml><?xml version="1.0" encoding="utf-8"?>
<ds:datastoreItem xmlns:ds="http://schemas.openxmlformats.org/officeDocument/2006/customXml" ds:itemID="{9ACD277D-DD38-451F-BFE6-CB40AA3D0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f9be11-677b-45e9-a7da-7cdd22db1535"/>
    <ds:schemaRef ds:uri="b2806620-3310-4ead-bd41-136d761eff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56860-EB75-42A9-98F9-648F4A23CB55}">
  <ds:schemaRefs>
    <ds:schemaRef ds:uri="http://schemas.microsoft.com/office/2006/metadata/properties"/>
    <ds:schemaRef ds:uri="http://schemas.microsoft.com/office/infopath/2007/PartnerControls"/>
    <ds:schemaRef ds:uri="e0f9be11-677b-45e9-a7da-7cdd22db1535"/>
    <ds:schemaRef ds:uri="http://schemas.microsoft.com/sharepoint/v3"/>
    <ds:schemaRef ds:uri="b2806620-3310-4ead-bd41-136d761effaa"/>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1002</Words>
  <Characters>5716</Characters>
  <Application>Microsoft Office Word</Application>
  <DocSecurity>0</DocSecurity>
  <Lines>47</Lines>
  <Paragraphs>13</Paragraphs>
  <ScaleCrop>false</ScaleCrop>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Turner - UKSBS</dc:creator>
  <cp:keywords/>
  <dc:description/>
  <cp:lastModifiedBy>Rebecca Fish - UKSBS</cp:lastModifiedBy>
  <cp:revision>3</cp:revision>
  <dcterms:created xsi:type="dcterms:W3CDTF">2025-02-18T14:26:00Z</dcterms:created>
  <dcterms:modified xsi:type="dcterms:W3CDTF">2025-02-20T19:22:00Z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128a6e,2ad165dc,238c36d0</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70453c48,5acb5e40,1058fce8</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0x0101000C87ABB31A23CC4E965838DD418AFBAF</vt:lpwstr>
  </property>
</Properties>
</file>